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5D2" w:rsidRPr="000D478E" w:rsidRDefault="001925D2" w:rsidP="001925D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9. Evidencija o provedbi Intervencije 70.02. Očuvanje </w:t>
      </w:r>
      <w:proofErr w:type="spellStart"/>
      <w:r w:rsidRPr="000D478E">
        <w:rPr>
          <w:rFonts w:ascii="Minion Pro" w:hAnsi="Minion Pro"/>
          <w:b/>
          <w:bCs/>
          <w:bdr w:val="none" w:sz="0" w:space="0" w:color="auto" w:frame="1"/>
        </w:rPr>
        <w:t>bioraznolikosti</w:t>
      </w:r>
      <w:proofErr w:type="spellEnd"/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 i okoliša na trajnim travnjacima i oranicama, </w:t>
      </w:r>
    </w:p>
    <w:p w:rsidR="001925D2" w:rsidRPr="000D478E" w:rsidRDefault="001925D2" w:rsidP="001925D2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70.02.03. Uspostava poljskih traka (PT)</w:t>
      </w:r>
    </w:p>
    <w:p w:rsidR="001925D2" w:rsidRPr="000D478E" w:rsidRDefault="001925D2" w:rsidP="001925D2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</w:t>
      </w:r>
      <w:r w:rsidRPr="000D478E">
        <w:t xml:space="preserve"> </w:t>
      </w:r>
      <w:bookmarkStart w:id="0" w:name="_Hlk172016607"/>
      <w:r w:rsidRPr="000D478E">
        <w:rPr>
          <w:rFonts w:ascii="Minion Pro" w:hAnsi="Minion Pro"/>
          <w:i/>
          <w:iCs/>
          <w:bdr w:val="none" w:sz="0" w:space="0" w:color="auto" w:frame="1"/>
        </w:rPr>
        <w:t>zahtjeva</w:t>
      </w:r>
      <w:bookmarkEnd w:id="0"/>
      <w:r w:rsidRPr="000D478E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1925D2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1925D2" w:rsidRPr="000D478E" w:rsidRDefault="001925D2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70.02.03. Uspostava poljskih traka</w:t>
            </w:r>
          </w:p>
        </w:tc>
      </w:tr>
    </w:tbl>
    <w:p w:rsidR="001925D2" w:rsidRPr="000D478E" w:rsidRDefault="001925D2" w:rsidP="001925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913"/>
        <w:gridCol w:w="74"/>
        <w:gridCol w:w="1530"/>
        <w:gridCol w:w="1338"/>
      </w:tblGrid>
      <w:tr w:rsidR="001925D2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70.02.03. Uspostava poljskih traka</w:t>
            </w:r>
          </w:p>
        </w:tc>
      </w:tr>
      <w:tr w:rsidR="001925D2" w:rsidRPr="000D478E" w:rsidTr="008B6025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1925D2" w:rsidRPr="000D478E" w:rsidTr="008B6025">
        <w:tc>
          <w:tcPr>
            <w:tcW w:w="34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5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1925D2" w:rsidRPr="000D478E" w:rsidTr="008B6025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1925D2" w:rsidRPr="000D478E" w:rsidTr="008B6025">
        <w:tc>
          <w:tcPr>
            <w:tcW w:w="28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1925D2" w:rsidRPr="000D478E" w:rsidRDefault="001925D2" w:rsidP="001925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77"/>
        <w:gridCol w:w="1713"/>
        <w:gridCol w:w="3698"/>
        <w:gridCol w:w="2168"/>
      </w:tblGrid>
      <w:tr w:rsidR="001925D2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70.02.03. Uspostava poljskih traka</w:t>
            </w:r>
          </w:p>
        </w:tc>
      </w:tr>
      <w:tr w:rsidR="001925D2" w:rsidRPr="000D478E" w:rsidTr="008B6025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1925D2" w:rsidRPr="000D478E" w:rsidTr="008B6025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0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1925D2" w:rsidRPr="000D478E" w:rsidRDefault="001925D2" w:rsidP="001925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42"/>
        <w:gridCol w:w="723"/>
        <w:gridCol w:w="962"/>
        <w:gridCol w:w="1019"/>
        <w:gridCol w:w="1007"/>
        <w:gridCol w:w="1533"/>
        <w:gridCol w:w="66"/>
        <w:gridCol w:w="1238"/>
      </w:tblGrid>
      <w:tr w:rsidR="001925D2" w:rsidRPr="000D478E" w:rsidTr="008B6025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70.02.03. Uspostava poljskih traka</w:t>
            </w:r>
          </w:p>
        </w:tc>
      </w:tr>
      <w:tr w:rsidR="001925D2" w:rsidRPr="000D478E" w:rsidTr="008B6025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Uspostava cvjetnih traka svake druge godine uz rub parcele širine najmanje 5 m i dužine najmanje 100 m (traka može zauzeti najviše 30 % ARKOD parcele).</w:t>
            </w:r>
          </w:p>
          <w:p w:rsidR="001925D2" w:rsidRPr="000D478E" w:rsidRDefault="001925D2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Cvjetne trake – sadrže cvjetne vrste iz Tablice 4. ili 4a. Priloga 4. – </w:t>
            </w:r>
            <w:r w:rsidRPr="000D478E">
              <w:rPr>
                <w:b/>
                <w:bCs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moraju se kositi dva puta godišnje, umjesto jedne košnje dozvoljeno 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malčiranje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; košnju ili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malčiranje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 obaviti u srpnju i nakon cvatnje (od 15. rujna do 15. listopada), mogu se zaorati najranije 1. listopada.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sjetve cvjetnih traka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6"/>
                <w:szCs w:val="16"/>
                <w:bdr w:val="none" w:sz="0" w:space="0" w:color="auto" w:frame="1"/>
              </w:rPr>
              <w:t>širina/dužina</w:t>
            </w:r>
          </w:p>
          <w:p w:rsidR="001925D2" w:rsidRPr="000D478E" w:rsidRDefault="001925D2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6"/>
                <w:szCs w:val="16"/>
                <w:bdr w:val="none" w:sz="0" w:space="0" w:color="auto" w:frame="1"/>
              </w:rPr>
              <w:t>trake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prve košnje/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malčiranja</w:t>
            </w:r>
            <w:proofErr w:type="spellEnd"/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druge košnje/</w:t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malčiranja</w:t>
            </w:r>
            <w:proofErr w:type="spellEnd"/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zaoravanja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Uspostava travnih traka uz rub parcele širine najmanje 5 m i dužine najmanje 100 m (traka može zauzeti najviše 30 % ARKOD parcele).</w:t>
            </w:r>
          </w:p>
          <w:p w:rsidR="001925D2" w:rsidRPr="000D478E" w:rsidRDefault="001925D2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lastRenderedPageBreak/>
              <w:t>4. Travne trake – sadrže vrste trava iz Tablice 4b. Priloga 4. – </w:t>
            </w:r>
            <w:r w:rsidRPr="000D478E">
              <w:rPr>
                <w:b/>
                <w:bCs/>
                <w:sz w:val="18"/>
                <w:szCs w:val="18"/>
                <w:bdr w:val="none" w:sz="0" w:space="0" w:color="auto" w:frame="1"/>
              </w:rPr>
              <w:t>čuvati račune o kupnji kao dokaz,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>moraju se kositi dva puta godišnje, prva košnja u prvoj polovici travnja (za jesensku sjetvu) ili u periodu od druge polovice travnja do srpnja (za proljetnu sjetvu), druga košnja obavlja se u listopadu.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ARKOD ID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sjetve travnih traka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širina/dužina trake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prve košnje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druge košnje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1925D2" w:rsidRPr="000D478E" w:rsidRDefault="001925D2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1925D2" w:rsidRPr="000D478E" w:rsidTr="008B6025"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925D2" w:rsidRPr="000D478E" w:rsidRDefault="001925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1925D2" w:rsidRPr="000D478E" w:rsidRDefault="001925D2" w:rsidP="001925D2">
      <w:pPr>
        <w:textAlignment w:val="baseline"/>
        <w:rPr>
          <w:rFonts w:ascii="Minion Pro" w:hAnsi="Minion Pro"/>
          <w:b/>
          <w:bCs/>
          <w:bdr w:val="none" w:sz="0" w:space="0" w:color="auto" w:frame="1"/>
        </w:rPr>
      </w:pPr>
    </w:p>
    <w:p w:rsidR="001925D2" w:rsidRDefault="001925D2">
      <w:bookmarkStart w:id="1" w:name="_GoBack"/>
      <w:bookmarkEnd w:id="1"/>
    </w:p>
    <w:sectPr w:rsidR="00192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D2"/>
    <w:rsid w:val="0019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F59A2-F917-4D87-A068-7EDEACDE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2025-03-24T13:13:00Z</dcterms:created>
  <dcterms:modified xsi:type="dcterms:W3CDTF">2025-03-24T13:14:00Z</dcterms:modified>
</cp:coreProperties>
</file>